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00D" w:rsidRPr="00EB100D" w:rsidRDefault="00EB100D" w:rsidP="00EB100D">
      <w:pPr>
        <w:spacing w:line="480" w:lineRule="auto"/>
        <w:rPr>
          <w:rFonts w:ascii="Times New Roman" w:hAnsi="Times New Roman" w:cs="Times New Roman"/>
          <w:sz w:val="24"/>
          <w:szCs w:val="24"/>
        </w:rPr>
      </w:pPr>
    </w:p>
    <w:p w:rsidR="00EB100D" w:rsidRDefault="00EB100D" w:rsidP="00EB100D">
      <w:pPr>
        <w:spacing w:line="480" w:lineRule="auto"/>
        <w:jc w:val="center"/>
        <w:rPr>
          <w:rFonts w:ascii="Times New Roman" w:hAnsi="Times New Roman" w:cs="Times New Roman"/>
          <w:sz w:val="24"/>
          <w:szCs w:val="24"/>
        </w:rPr>
      </w:pPr>
    </w:p>
    <w:p w:rsidR="00EB100D" w:rsidRDefault="00EB100D" w:rsidP="00EB100D">
      <w:pPr>
        <w:spacing w:line="480" w:lineRule="auto"/>
        <w:jc w:val="center"/>
        <w:rPr>
          <w:rFonts w:ascii="Times New Roman" w:hAnsi="Times New Roman" w:cs="Times New Roman"/>
          <w:sz w:val="24"/>
          <w:szCs w:val="24"/>
        </w:rPr>
      </w:pPr>
    </w:p>
    <w:p w:rsidR="00EB100D" w:rsidRDefault="00EB100D" w:rsidP="00EB100D">
      <w:pPr>
        <w:spacing w:line="480" w:lineRule="auto"/>
        <w:jc w:val="center"/>
        <w:rPr>
          <w:rFonts w:ascii="Times New Roman" w:hAnsi="Times New Roman" w:cs="Times New Roman"/>
          <w:sz w:val="24"/>
          <w:szCs w:val="24"/>
        </w:rPr>
      </w:pPr>
    </w:p>
    <w:p w:rsidR="00EB100D" w:rsidRDefault="00EB100D" w:rsidP="00EB100D">
      <w:pPr>
        <w:spacing w:line="480" w:lineRule="auto"/>
        <w:jc w:val="center"/>
        <w:rPr>
          <w:rFonts w:ascii="Times New Roman" w:hAnsi="Times New Roman" w:cs="Times New Roman"/>
          <w:sz w:val="24"/>
          <w:szCs w:val="24"/>
        </w:rPr>
      </w:pPr>
    </w:p>
    <w:p w:rsidR="00EB100D" w:rsidRPr="00EB100D" w:rsidRDefault="00EB100D" w:rsidP="00EB100D">
      <w:pPr>
        <w:spacing w:line="480" w:lineRule="auto"/>
        <w:jc w:val="center"/>
        <w:rPr>
          <w:rFonts w:ascii="Times New Roman" w:hAnsi="Times New Roman" w:cs="Times New Roman"/>
          <w:sz w:val="24"/>
          <w:szCs w:val="24"/>
        </w:rPr>
      </w:pPr>
    </w:p>
    <w:p w:rsidR="00EB100D" w:rsidRDefault="00EB100D" w:rsidP="00EB100D">
      <w:pPr>
        <w:spacing w:line="480" w:lineRule="auto"/>
        <w:jc w:val="center"/>
        <w:rPr>
          <w:rFonts w:ascii="Times New Roman" w:hAnsi="Times New Roman" w:cs="Times New Roman"/>
          <w:sz w:val="24"/>
          <w:szCs w:val="24"/>
        </w:rPr>
      </w:pPr>
      <w:r w:rsidRPr="00EB100D">
        <w:rPr>
          <w:rFonts w:ascii="Times New Roman" w:hAnsi="Times New Roman" w:cs="Times New Roman"/>
          <w:sz w:val="24"/>
          <w:szCs w:val="24"/>
        </w:rPr>
        <w:t>Risk administration in project management</w:t>
      </w:r>
    </w:p>
    <w:p w:rsidR="00EB100D" w:rsidRDefault="00EB100D" w:rsidP="00EB100D">
      <w:pPr>
        <w:spacing w:line="480" w:lineRule="auto"/>
        <w:jc w:val="center"/>
        <w:rPr>
          <w:rFonts w:ascii="Times New Roman" w:hAnsi="Times New Roman" w:cs="Times New Roman"/>
          <w:sz w:val="24"/>
          <w:szCs w:val="24"/>
        </w:rPr>
      </w:pPr>
    </w:p>
    <w:p w:rsidR="00EB100D" w:rsidRDefault="00EB100D" w:rsidP="00EB100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B100D" w:rsidRDefault="00EB100D" w:rsidP="00EB100D">
      <w:pPr>
        <w:spacing w:line="480" w:lineRule="auto"/>
        <w:jc w:val="center"/>
        <w:rPr>
          <w:rFonts w:ascii="Times New Roman" w:hAnsi="Times New Roman" w:cs="Times New Roman"/>
          <w:sz w:val="24"/>
          <w:szCs w:val="24"/>
        </w:rPr>
      </w:pPr>
    </w:p>
    <w:p w:rsidR="00EB100D" w:rsidRPr="00EB100D" w:rsidRDefault="00EB100D" w:rsidP="00EB100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B100D" w:rsidRPr="00EB100D" w:rsidRDefault="00EB100D" w:rsidP="00EB100D">
      <w:pPr>
        <w:spacing w:line="480" w:lineRule="auto"/>
        <w:jc w:val="center"/>
        <w:rPr>
          <w:rFonts w:ascii="Times New Roman" w:hAnsi="Times New Roman" w:cs="Times New Roman"/>
          <w:b/>
          <w:sz w:val="24"/>
          <w:szCs w:val="24"/>
        </w:rPr>
      </w:pPr>
    </w:p>
    <w:p w:rsidR="00EB100D" w:rsidRDefault="00EB100D" w:rsidP="00EB100D">
      <w:pPr>
        <w:spacing w:line="480" w:lineRule="auto"/>
        <w:jc w:val="center"/>
        <w:rPr>
          <w:rFonts w:ascii="Times New Roman" w:hAnsi="Times New Roman" w:cs="Times New Roman"/>
          <w:b/>
          <w:sz w:val="24"/>
          <w:szCs w:val="24"/>
        </w:rPr>
      </w:pPr>
    </w:p>
    <w:p w:rsidR="00EB100D" w:rsidRDefault="00EB100D" w:rsidP="00EB100D">
      <w:pPr>
        <w:spacing w:line="480" w:lineRule="auto"/>
        <w:jc w:val="center"/>
        <w:rPr>
          <w:rFonts w:ascii="Times New Roman" w:hAnsi="Times New Roman" w:cs="Times New Roman"/>
          <w:b/>
          <w:sz w:val="24"/>
          <w:szCs w:val="24"/>
        </w:rPr>
      </w:pPr>
    </w:p>
    <w:p w:rsidR="00EB100D" w:rsidRDefault="00EB100D" w:rsidP="00EB100D">
      <w:pPr>
        <w:spacing w:line="480" w:lineRule="auto"/>
        <w:jc w:val="center"/>
        <w:rPr>
          <w:rFonts w:ascii="Times New Roman" w:hAnsi="Times New Roman" w:cs="Times New Roman"/>
          <w:b/>
          <w:sz w:val="24"/>
          <w:szCs w:val="24"/>
        </w:rPr>
      </w:pPr>
    </w:p>
    <w:p w:rsidR="00EB100D" w:rsidRDefault="00EB100D" w:rsidP="00EB100D">
      <w:pPr>
        <w:spacing w:line="480" w:lineRule="auto"/>
        <w:jc w:val="center"/>
        <w:rPr>
          <w:rFonts w:ascii="Times New Roman" w:hAnsi="Times New Roman" w:cs="Times New Roman"/>
          <w:b/>
          <w:sz w:val="24"/>
          <w:szCs w:val="24"/>
        </w:rPr>
      </w:pPr>
    </w:p>
    <w:p w:rsidR="00EB100D" w:rsidRDefault="00EB100D" w:rsidP="00EB100D">
      <w:pPr>
        <w:spacing w:line="480" w:lineRule="auto"/>
        <w:jc w:val="center"/>
        <w:rPr>
          <w:rFonts w:ascii="Times New Roman" w:hAnsi="Times New Roman" w:cs="Times New Roman"/>
          <w:b/>
          <w:sz w:val="24"/>
          <w:szCs w:val="24"/>
        </w:rPr>
      </w:pPr>
    </w:p>
    <w:p w:rsidR="00EB100D" w:rsidRPr="00EB100D" w:rsidRDefault="00EB100D" w:rsidP="00EB100D">
      <w:pPr>
        <w:spacing w:line="480" w:lineRule="auto"/>
        <w:jc w:val="center"/>
        <w:rPr>
          <w:rFonts w:ascii="Times New Roman" w:hAnsi="Times New Roman" w:cs="Times New Roman"/>
          <w:b/>
          <w:sz w:val="24"/>
          <w:szCs w:val="24"/>
        </w:rPr>
      </w:pPr>
      <w:r w:rsidRPr="00EB100D">
        <w:rPr>
          <w:rFonts w:ascii="Times New Roman" w:hAnsi="Times New Roman" w:cs="Times New Roman"/>
          <w:b/>
          <w:sz w:val="24"/>
          <w:szCs w:val="24"/>
        </w:rPr>
        <w:lastRenderedPageBreak/>
        <w:t>Risk administration in project management</w:t>
      </w:r>
      <w:bookmarkStart w:id="0" w:name="_GoBack"/>
      <w:bookmarkEnd w:id="0"/>
    </w:p>
    <w:p w:rsidR="00EB100D" w:rsidRPr="00EB100D" w:rsidRDefault="00EB100D" w:rsidP="00EB100D">
      <w:pPr>
        <w:spacing w:line="480" w:lineRule="auto"/>
        <w:jc w:val="center"/>
        <w:rPr>
          <w:rFonts w:ascii="Times New Roman" w:hAnsi="Times New Roman" w:cs="Times New Roman"/>
          <w:sz w:val="24"/>
          <w:szCs w:val="24"/>
        </w:rPr>
      </w:pPr>
      <w:r w:rsidRPr="00EB100D">
        <w:rPr>
          <w:rFonts w:ascii="Times New Roman" w:hAnsi="Times New Roman" w:cs="Times New Roman"/>
          <w:sz w:val="24"/>
          <w:szCs w:val="24"/>
        </w:rPr>
        <w:t>Introduction</w:t>
      </w:r>
    </w:p>
    <w:p w:rsidR="00EB100D" w:rsidRPr="00EB100D" w:rsidRDefault="00EB100D" w:rsidP="00EB100D">
      <w:pPr>
        <w:spacing w:line="480" w:lineRule="auto"/>
        <w:rPr>
          <w:rFonts w:ascii="Times New Roman" w:hAnsi="Times New Roman" w:cs="Times New Roman"/>
          <w:sz w:val="24"/>
          <w:szCs w:val="24"/>
        </w:rPr>
      </w:pPr>
      <w:r w:rsidRPr="00EB100D">
        <w:rPr>
          <w:rFonts w:ascii="Times New Roman" w:hAnsi="Times New Roman" w:cs="Times New Roman"/>
          <w:sz w:val="24"/>
          <w:szCs w:val="24"/>
        </w:rPr>
        <w:t>Project risk management is a very critical aspect of project management. Further, it has continually advocated for effective utilization of the resources available to achieve the objectives any development intervention addresses within the set timelines. For this reason, the project manager should address all the uncertain occurrences that may inhibit the quality, cost, and the set timelines for the implementation of the project (Ahmed et al., 2007). Furthermore, most projects are executed in a series of various interrelated phases that incorporate the; Initiation, planning, implementation, monitoring, and evaluation phases. This study will fundamentally focus on the process of managing project risk across the whole project life cycle.</w:t>
      </w:r>
    </w:p>
    <w:p w:rsidR="00EB100D" w:rsidRPr="00EB100D" w:rsidRDefault="00EB100D" w:rsidP="00EB100D">
      <w:pPr>
        <w:spacing w:line="480" w:lineRule="auto"/>
        <w:rPr>
          <w:rFonts w:ascii="Times New Roman" w:hAnsi="Times New Roman" w:cs="Times New Roman"/>
          <w:sz w:val="24"/>
          <w:szCs w:val="24"/>
        </w:rPr>
      </w:pPr>
      <w:r w:rsidRPr="00EB100D">
        <w:rPr>
          <w:rFonts w:ascii="Times New Roman" w:hAnsi="Times New Roman" w:cs="Times New Roman"/>
          <w:sz w:val="24"/>
          <w:szCs w:val="24"/>
        </w:rPr>
        <w:t>The accomplishment of any project requires a logical approach that should be followed to ensure that any development intervention being executed is successful. This is because of the many activities that are within the line of completion of any project. The major phases in the lifecycle of any plan or program include; Initiation, planning, Execution, monitoring and evaluation, and finally project closure. (Eadie et al., 2013). Initiation phase involves the process of conception of a project; during this stage, various ideas are put explored further engaging in preliminary research to determine the concept that will address a particular aspect affecting certain people. This phase also attests for the feasibility of any given project. Planning is the second phase in the lifecycle that brings relevant stakeholders of the project together, further assisting them in establishing the objective of the project and later coming up with a comprehensive project plan.</w:t>
      </w:r>
    </w:p>
    <w:p w:rsidR="00EB100D" w:rsidRPr="00EB100D" w:rsidRDefault="00EB100D" w:rsidP="00EB100D">
      <w:pPr>
        <w:spacing w:line="480" w:lineRule="auto"/>
        <w:rPr>
          <w:rFonts w:ascii="Times New Roman" w:hAnsi="Times New Roman" w:cs="Times New Roman"/>
          <w:sz w:val="24"/>
          <w:szCs w:val="24"/>
        </w:rPr>
      </w:pPr>
      <w:r w:rsidRPr="00EB100D">
        <w:rPr>
          <w:rFonts w:ascii="Times New Roman" w:hAnsi="Times New Roman" w:cs="Times New Roman"/>
          <w:sz w:val="24"/>
          <w:szCs w:val="24"/>
        </w:rPr>
        <w:lastRenderedPageBreak/>
        <w:t xml:space="preserve">Additionally, any uncertain occurrences that may emerge in the course of the project execution are usually addressed at this point in a risk management plan. Further, the Execution phase involves the allocation of resources and assignment of the tasks as outlined in the planning phase. This is where the deliverables of any project are realized, determining whether the project will achieve the objectives as planned Monitoring is conducted on a timely basis to determine the level of quality in the project deliverables obtained. Monitoring also enables the project manager to mitigate any problems before the closure of the project. Project closure is the phase where all activities of the project are wrapped up. Risk management being a component of the planning phase is, therefore, a critical aspect in any project management intervention. </w:t>
      </w:r>
    </w:p>
    <w:p w:rsidR="00EB100D" w:rsidRPr="00EB100D" w:rsidRDefault="00EB100D" w:rsidP="00EB100D">
      <w:pPr>
        <w:spacing w:line="480" w:lineRule="auto"/>
        <w:rPr>
          <w:rFonts w:ascii="Times New Roman" w:hAnsi="Times New Roman" w:cs="Times New Roman"/>
          <w:sz w:val="24"/>
          <w:szCs w:val="24"/>
        </w:rPr>
      </w:pPr>
      <w:r w:rsidRPr="00EB100D">
        <w:rPr>
          <w:rFonts w:ascii="Times New Roman" w:hAnsi="Times New Roman" w:cs="Times New Roman"/>
          <w:sz w:val="24"/>
          <w:szCs w:val="24"/>
        </w:rPr>
        <w:t xml:space="preserve">Risk management is simply the process of assessment of all possible risks that would occur during the implementation of particular project and mitigation strategies that are adopted in case the risk occurs. The risk management process constitutes of three major phases that include; identification, evaluation, and mitigation of risk (Loose more et al., 2012). Identification of risks is generally approached in a creative model that includes brainstorming session within the project team where team members are asked to give a list of possible things that they speculate would go wrong. Once the possible risks are outlined in that stage, they further get evaluated to determine the potential impact associated with every chance in the list; finally, a risk mitigation plan is designed to help minimize or eliminate the adverse effects of these occurrences to the project. </w:t>
      </w:r>
    </w:p>
    <w:p w:rsidR="00EB100D" w:rsidRPr="00EB100D" w:rsidRDefault="00EB100D" w:rsidP="00EB100D">
      <w:pPr>
        <w:spacing w:line="480" w:lineRule="auto"/>
        <w:rPr>
          <w:rFonts w:ascii="Times New Roman" w:hAnsi="Times New Roman" w:cs="Times New Roman"/>
          <w:sz w:val="24"/>
          <w:szCs w:val="24"/>
        </w:rPr>
      </w:pPr>
      <w:r w:rsidRPr="00EB100D">
        <w:rPr>
          <w:rFonts w:ascii="Times New Roman" w:hAnsi="Times New Roman" w:cs="Times New Roman"/>
          <w:sz w:val="24"/>
          <w:szCs w:val="24"/>
        </w:rPr>
        <w:t xml:space="preserve">Further, a risk management plan prepared to help the project manager estimate the impact of this occurrences to the project ultimately plan on the appropriate responses to them. Some of the potential risks in this project included; Technical, Cost, Schedule, contractual Client, financial, </w:t>
      </w:r>
      <w:r w:rsidRPr="00EB100D">
        <w:rPr>
          <w:rFonts w:ascii="Times New Roman" w:hAnsi="Times New Roman" w:cs="Times New Roman"/>
          <w:sz w:val="24"/>
          <w:szCs w:val="24"/>
        </w:rPr>
        <w:lastRenderedPageBreak/>
        <w:t xml:space="preserve">people, among other occurrences. The most critical part of the risk management plan was the development of strategies that would be employed to solve these risky occurrences (Cagliano et al. 2011). The risk management adopted the policy towards mitigating the risks speculated towards the process of executing this project. Further, various strategies have continually been selected by project managers during the preparation of risk management plans. This include; accepting the risk, therefore, strategize on mitigation, transfer of risk to the third party who can handle the outcome, insurance companies frequently come in at this point. </w:t>
      </w:r>
    </w:p>
    <w:p w:rsidR="00EB100D" w:rsidRPr="00EB100D" w:rsidRDefault="00EB100D" w:rsidP="00EB100D">
      <w:pPr>
        <w:spacing w:line="480" w:lineRule="auto"/>
        <w:jc w:val="center"/>
        <w:rPr>
          <w:rFonts w:ascii="Times New Roman" w:hAnsi="Times New Roman" w:cs="Times New Roman"/>
          <w:sz w:val="24"/>
          <w:szCs w:val="24"/>
        </w:rPr>
      </w:pPr>
      <w:r w:rsidRPr="00EB100D">
        <w:rPr>
          <w:rFonts w:ascii="Times New Roman" w:hAnsi="Times New Roman" w:cs="Times New Roman"/>
          <w:sz w:val="24"/>
          <w:szCs w:val="24"/>
        </w:rPr>
        <w:t>Conclusion</w:t>
      </w:r>
    </w:p>
    <w:p w:rsidR="00EB100D" w:rsidRPr="00EB100D" w:rsidRDefault="00EB100D" w:rsidP="00EB100D">
      <w:pPr>
        <w:spacing w:line="480" w:lineRule="auto"/>
        <w:rPr>
          <w:rFonts w:ascii="Times New Roman" w:hAnsi="Times New Roman" w:cs="Times New Roman"/>
          <w:sz w:val="24"/>
          <w:szCs w:val="24"/>
        </w:rPr>
      </w:pPr>
      <w:r w:rsidRPr="00EB100D">
        <w:rPr>
          <w:rFonts w:ascii="Times New Roman" w:hAnsi="Times New Roman" w:cs="Times New Roman"/>
          <w:sz w:val="24"/>
          <w:szCs w:val="24"/>
        </w:rPr>
        <w:t>Project management cycle fundamentally revolves around five critical phases including; Initiation, planning, monitoring, and evaluation finally closure of the project. These project phases are critical to consider during the preparation of a risk management plan. Further, the risk management process revolves around identifying, evaluation, and strategizing on the mechanism employed in the mitigation process. Additionally, project managers are always at the core of preparing risk management plans for their projects. Most managers usually adopt a participatory approach through the inclusion of relevant stakeholders in the development of a list of all possible risks within the scope of the implementation process of their project. Risk management has always been a central aspect to consider in project management to ensure maximum success of the project at hand.</w:t>
      </w:r>
    </w:p>
    <w:p w:rsidR="00EB100D" w:rsidRDefault="00EB100D" w:rsidP="00EB100D">
      <w:pPr>
        <w:spacing w:line="480" w:lineRule="auto"/>
        <w:rPr>
          <w:rFonts w:ascii="Times New Roman" w:hAnsi="Times New Roman" w:cs="Times New Roman"/>
          <w:sz w:val="24"/>
          <w:szCs w:val="24"/>
        </w:rPr>
      </w:pPr>
    </w:p>
    <w:p w:rsidR="00EB100D" w:rsidRDefault="00EB100D" w:rsidP="00EB100D">
      <w:pPr>
        <w:spacing w:line="480" w:lineRule="auto"/>
        <w:rPr>
          <w:rFonts w:ascii="Times New Roman" w:hAnsi="Times New Roman" w:cs="Times New Roman"/>
          <w:sz w:val="24"/>
          <w:szCs w:val="24"/>
        </w:rPr>
      </w:pPr>
    </w:p>
    <w:p w:rsidR="00EB100D" w:rsidRDefault="00EB100D" w:rsidP="00EB100D">
      <w:pPr>
        <w:spacing w:line="480" w:lineRule="auto"/>
        <w:rPr>
          <w:rFonts w:ascii="Times New Roman" w:hAnsi="Times New Roman" w:cs="Times New Roman"/>
          <w:sz w:val="24"/>
          <w:szCs w:val="24"/>
        </w:rPr>
      </w:pPr>
    </w:p>
    <w:p w:rsidR="00EB100D" w:rsidRPr="00EB100D" w:rsidRDefault="00EB100D" w:rsidP="00EB100D">
      <w:pPr>
        <w:spacing w:line="480" w:lineRule="auto"/>
        <w:jc w:val="center"/>
        <w:rPr>
          <w:rFonts w:ascii="Times New Roman" w:hAnsi="Times New Roman" w:cs="Times New Roman"/>
          <w:sz w:val="24"/>
          <w:szCs w:val="24"/>
        </w:rPr>
      </w:pPr>
      <w:r w:rsidRPr="00EB100D">
        <w:rPr>
          <w:rFonts w:ascii="Times New Roman" w:hAnsi="Times New Roman" w:cs="Times New Roman"/>
          <w:sz w:val="24"/>
          <w:szCs w:val="24"/>
        </w:rPr>
        <w:lastRenderedPageBreak/>
        <w:t>References</w:t>
      </w:r>
    </w:p>
    <w:p w:rsidR="00EB100D" w:rsidRPr="00EB100D" w:rsidRDefault="00EB100D" w:rsidP="00EB100D">
      <w:pPr>
        <w:spacing w:line="480" w:lineRule="auto"/>
        <w:rPr>
          <w:rFonts w:ascii="Times New Roman" w:hAnsi="Times New Roman" w:cs="Times New Roman"/>
          <w:sz w:val="24"/>
          <w:szCs w:val="24"/>
        </w:rPr>
      </w:pPr>
      <w:r w:rsidRPr="00EB100D">
        <w:rPr>
          <w:rFonts w:ascii="Times New Roman" w:hAnsi="Times New Roman" w:cs="Times New Roman"/>
          <w:sz w:val="24"/>
          <w:szCs w:val="24"/>
        </w:rPr>
        <w:t>Ahmed, A., Kayis, B., &amp; Amornsawadwatana, S. (2007). A review of techniques for risk management in projects. Benchmarking: An International Journal, 14(1), 22-36.</w:t>
      </w:r>
    </w:p>
    <w:p w:rsidR="00EB100D" w:rsidRPr="00EB100D" w:rsidRDefault="00EB100D" w:rsidP="00EB100D">
      <w:pPr>
        <w:spacing w:line="480" w:lineRule="auto"/>
        <w:rPr>
          <w:rFonts w:ascii="Times New Roman" w:hAnsi="Times New Roman" w:cs="Times New Roman"/>
          <w:sz w:val="24"/>
          <w:szCs w:val="24"/>
        </w:rPr>
      </w:pPr>
      <w:r w:rsidRPr="00EB100D">
        <w:rPr>
          <w:rFonts w:ascii="Times New Roman" w:hAnsi="Times New Roman" w:cs="Times New Roman"/>
          <w:sz w:val="24"/>
          <w:szCs w:val="24"/>
        </w:rPr>
        <w:t>Cagliano, A. C., Grimaldi, S., &amp; Rafele, C. (2011). A systemic methodology for risk management in the healthcare sector. Safety Science, 49(5), 695-708.</w:t>
      </w:r>
    </w:p>
    <w:p w:rsidR="00EB100D" w:rsidRPr="00EB100D" w:rsidRDefault="00EB100D" w:rsidP="00EB100D">
      <w:pPr>
        <w:spacing w:line="480" w:lineRule="auto"/>
        <w:rPr>
          <w:rFonts w:ascii="Times New Roman" w:hAnsi="Times New Roman" w:cs="Times New Roman"/>
          <w:sz w:val="24"/>
          <w:szCs w:val="24"/>
        </w:rPr>
      </w:pPr>
      <w:r w:rsidRPr="00EB100D">
        <w:rPr>
          <w:rFonts w:ascii="Times New Roman" w:hAnsi="Times New Roman" w:cs="Times New Roman"/>
          <w:sz w:val="24"/>
          <w:szCs w:val="24"/>
        </w:rPr>
        <w:t>Eadie, R., Browne, M., Odeyinka, H., McKeown, C., &amp; McNiff, S. (2013). BIM implementation throughout the UK construction project lifecycle: An analysis. Automation in construction, 36, 145-151.</w:t>
      </w:r>
    </w:p>
    <w:p w:rsidR="00EB100D" w:rsidRPr="00EB100D" w:rsidRDefault="00EB100D" w:rsidP="00EB100D">
      <w:pPr>
        <w:spacing w:line="480" w:lineRule="auto"/>
        <w:rPr>
          <w:rFonts w:ascii="Times New Roman" w:hAnsi="Times New Roman" w:cs="Times New Roman"/>
          <w:sz w:val="24"/>
          <w:szCs w:val="24"/>
        </w:rPr>
      </w:pPr>
      <w:r w:rsidRPr="00EB100D">
        <w:rPr>
          <w:rFonts w:ascii="Times New Roman" w:hAnsi="Times New Roman" w:cs="Times New Roman"/>
          <w:sz w:val="24"/>
          <w:szCs w:val="24"/>
        </w:rPr>
        <w:t>Loosemore, M., Raftery, J., Reilly, C., &amp; Higgon, D. (2012). Risk management in projects. Routledge.</w:t>
      </w:r>
    </w:p>
    <w:p w:rsidR="00EB100D" w:rsidRPr="00EB100D" w:rsidRDefault="00EB100D" w:rsidP="00EB100D">
      <w:pPr>
        <w:spacing w:line="480" w:lineRule="auto"/>
        <w:rPr>
          <w:rFonts w:ascii="Times New Roman" w:hAnsi="Times New Roman" w:cs="Times New Roman"/>
          <w:sz w:val="24"/>
          <w:szCs w:val="24"/>
        </w:rPr>
      </w:pPr>
    </w:p>
    <w:p w:rsidR="00EB100D" w:rsidRPr="00EB100D" w:rsidRDefault="00EB100D" w:rsidP="00EB100D">
      <w:pPr>
        <w:spacing w:line="480" w:lineRule="auto"/>
        <w:rPr>
          <w:rFonts w:ascii="Times New Roman" w:hAnsi="Times New Roman" w:cs="Times New Roman"/>
          <w:sz w:val="24"/>
          <w:szCs w:val="24"/>
        </w:rPr>
      </w:pPr>
    </w:p>
    <w:p w:rsidR="00EB100D" w:rsidRPr="00EB100D" w:rsidRDefault="00EB100D" w:rsidP="00EB100D">
      <w:pPr>
        <w:spacing w:line="480" w:lineRule="auto"/>
        <w:rPr>
          <w:rFonts w:ascii="Times New Roman" w:hAnsi="Times New Roman" w:cs="Times New Roman"/>
          <w:sz w:val="24"/>
          <w:szCs w:val="24"/>
        </w:rPr>
      </w:pPr>
    </w:p>
    <w:p w:rsidR="00F961B9" w:rsidRPr="00EB100D" w:rsidRDefault="00F961B9" w:rsidP="00EB100D">
      <w:pPr>
        <w:spacing w:line="480" w:lineRule="auto"/>
        <w:rPr>
          <w:rFonts w:ascii="Times New Roman" w:hAnsi="Times New Roman" w:cs="Times New Roman"/>
          <w:sz w:val="24"/>
          <w:szCs w:val="24"/>
        </w:rPr>
      </w:pPr>
    </w:p>
    <w:sectPr w:rsidR="00F961B9" w:rsidRPr="00EB100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AAB" w:rsidRDefault="005B3AAB" w:rsidP="009F05AE">
      <w:pPr>
        <w:spacing w:after="0" w:line="240" w:lineRule="auto"/>
      </w:pPr>
      <w:r>
        <w:separator/>
      </w:r>
    </w:p>
  </w:endnote>
  <w:endnote w:type="continuationSeparator" w:id="0">
    <w:p w:rsidR="005B3AAB" w:rsidRDefault="005B3AAB" w:rsidP="009F0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Segoe UI">
    <w:charset w:val="00"/>
    <w:family w:val="swiss"/>
    <w:pitch w:val="variable"/>
    <w:sig w:usb0="E10022FF" w:usb1="C000E47F" w:usb2="00000029" w:usb3="00000000" w:csb0="000001D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AAB" w:rsidRDefault="005B3AAB" w:rsidP="009F05AE">
      <w:pPr>
        <w:spacing w:after="0" w:line="240" w:lineRule="auto"/>
      </w:pPr>
      <w:r>
        <w:separator/>
      </w:r>
    </w:p>
  </w:footnote>
  <w:footnote w:type="continuationSeparator" w:id="0">
    <w:p w:rsidR="005B3AAB" w:rsidRDefault="005B3AAB" w:rsidP="009F05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4117262"/>
      <w:docPartObj>
        <w:docPartGallery w:val="Page Numbers (Top of Page)"/>
        <w:docPartUnique/>
      </w:docPartObj>
    </w:sdtPr>
    <w:sdtEndPr>
      <w:rPr>
        <w:rFonts w:ascii="Times New Roman" w:hAnsi="Times New Roman" w:cs="Times New Roman"/>
        <w:noProof/>
        <w:sz w:val="24"/>
        <w:szCs w:val="24"/>
      </w:rPr>
    </w:sdtEndPr>
    <w:sdtContent>
      <w:p w:rsidR="00923465" w:rsidRPr="00923465" w:rsidRDefault="00923465" w:rsidP="00923465">
        <w:pPr>
          <w:pStyle w:val="Header"/>
          <w:spacing w:line="480" w:lineRule="auto"/>
          <w:jc w:val="right"/>
          <w:rPr>
            <w:rFonts w:ascii="Times New Roman" w:hAnsi="Times New Roman" w:cs="Times New Roman"/>
            <w:sz w:val="24"/>
            <w:szCs w:val="24"/>
          </w:rPr>
        </w:pPr>
        <w:r w:rsidRPr="00923465">
          <w:rPr>
            <w:rFonts w:ascii="Times New Roman" w:hAnsi="Times New Roman" w:cs="Times New Roman"/>
            <w:sz w:val="24"/>
            <w:szCs w:val="24"/>
          </w:rPr>
          <w:fldChar w:fldCharType="begin"/>
        </w:r>
        <w:r w:rsidRPr="00923465">
          <w:rPr>
            <w:rFonts w:ascii="Times New Roman" w:hAnsi="Times New Roman" w:cs="Times New Roman"/>
            <w:sz w:val="24"/>
            <w:szCs w:val="24"/>
          </w:rPr>
          <w:instrText xml:space="preserve"> PAGE   \* MERGEFORMAT </w:instrText>
        </w:r>
        <w:r w:rsidRPr="00923465">
          <w:rPr>
            <w:rFonts w:ascii="Times New Roman" w:hAnsi="Times New Roman" w:cs="Times New Roman"/>
            <w:sz w:val="24"/>
            <w:szCs w:val="24"/>
          </w:rPr>
          <w:fldChar w:fldCharType="separate"/>
        </w:r>
        <w:r w:rsidR="00EB100D">
          <w:rPr>
            <w:rFonts w:ascii="Times New Roman" w:hAnsi="Times New Roman" w:cs="Times New Roman"/>
            <w:noProof/>
            <w:sz w:val="24"/>
            <w:szCs w:val="24"/>
          </w:rPr>
          <w:t>5</w:t>
        </w:r>
        <w:r w:rsidRPr="00923465">
          <w:rPr>
            <w:rFonts w:ascii="Times New Roman" w:hAnsi="Times New Roman" w:cs="Times New Roman"/>
            <w:noProof/>
            <w:sz w:val="24"/>
            <w:szCs w:val="24"/>
          </w:rPr>
          <w:fldChar w:fldCharType="end"/>
        </w:r>
      </w:p>
    </w:sdtContent>
  </w:sdt>
  <w:p w:rsidR="00923465" w:rsidRPr="00923465" w:rsidRDefault="00923465" w:rsidP="00923465">
    <w:pPr>
      <w:pStyle w:val="Header"/>
      <w:spacing w:line="480" w:lineRule="auto"/>
      <w:rPr>
        <w:rFonts w:ascii="Times New Roman" w:hAnsi="Times New Roman" w:cs="Times New Roman"/>
        <w:sz w:val="24"/>
        <w:szCs w:val="24"/>
      </w:rPr>
    </w:pPr>
    <w:r w:rsidRPr="00923465">
      <w:rPr>
        <w:rFonts w:ascii="Times New Roman" w:hAnsi="Times New Roman" w:cs="Times New Roman"/>
        <w:sz w:val="24"/>
        <w:szCs w:val="24"/>
      </w:rPr>
      <w:t xml:space="preserve"> Risk administration in project management</w:t>
    </w:r>
  </w:p>
  <w:p w:rsidR="009F05AE" w:rsidRDefault="009F05AE" w:rsidP="0092346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D470D0"/>
    <w:multiLevelType w:val="multilevel"/>
    <w:tmpl w:val="33E8A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1B9"/>
    <w:rsid w:val="00057439"/>
    <w:rsid w:val="000C7BF7"/>
    <w:rsid w:val="001917C4"/>
    <w:rsid w:val="003B0049"/>
    <w:rsid w:val="003B14BC"/>
    <w:rsid w:val="00421D78"/>
    <w:rsid w:val="005B3AAB"/>
    <w:rsid w:val="00633D73"/>
    <w:rsid w:val="006C056A"/>
    <w:rsid w:val="006E16D4"/>
    <w:rsid w:val="006F62AF"/>
    <w:rsid w:val="007149A9"/>
    <w:rsid w:val="00745AED"/>
    <w:rsid w:val="007A13D5"/>
    <w:rsid w:val="007E2205"/>
    <w:rsid w:val="0088236A"/>
    <w:rsid w:val="00923465"/>
    <w:rsid w:val="00997A0C"/>
    <w:rsid w:val="009F05AE"/>
    <w:rsid w:val="00A97ACA"/>
    <w:rsid w:val="00BE3DBB"/>
    <w:rsid w:val="00E0723F"/>
    <w:rsid w:val="00E20421"/>
    <w:rsid w:val="00E46DD9"/>
    <w:rsid w:val="00E717FB"/>
    <w:rsid w:val="00E828B4"/>
    <w:rsid w:val="00EB100D"/>
    <w:rsid w:val="00EF663C"/>
    <w:rsid w:val="00F400F5"/>
    <w:rsid w:val="00F961B9"/>
    <w:rsid w:val="00FB56BA"/>
    <w:rsid w:val="00FE7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040B8C"/>
  <w15:chartTrackingRefBased/>
  <w15:docId w15:val="{71A1BA4A-94CA-4F60-B5C0-CC0DA60E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100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400F5"/>
    <w:rPr>
      <w:sz w:val="16"/>
      <w:szCs w:val="16"/>
    </w:rPr>
  </w:style>
  <w:style w:type="paragraph" w:styleId="CommentText">
    <w:name w:val="annotation text"/>
    <w:basedOn w:val="Normal"/>
    <w:link w:val="CommentTextChar"/>
    <w:uiPriority w:val="99"/>
    <w:semiHidden/>
    <w:unhideWhenUsed/>
    <w:rsid w:val="00F400F5"/>
    <w:pPr>
      <w:spacing w:line="240" w:lineRule="auto"/>
    </w:pPr>
    <w:rPr>
      <w:sz w:val="20"/>
      <w:szCs w:val="20"/>
    </w:rPr>
  </w:style>
  <w:style w:type="character" w:customStyle="1" w:styleId="CommentTextChar">
    <w:name w:val="Comment Text Char"/>
    <w:basedOn w:val="DefaultParagraphFont"/>
    <w:link w:val="CommentText"/>
    <w:uiPriority w:val="99"/>
    <w:semiHidden/>
    <w:rsid w:val="00F400F5"/>
    <w:rPr>
      <w:sz w:val="20"/>
      <w:szCs w:val="20"/>
    </w:rPr>
  </w:style>
  <w:style w:type="paragraph" w:styleId="CommentSubject">
    <w:name w:val="annotation subject"/>
    <w:basedOn w:val="CommentText"/>
    <w:next w:val="CommentText"/>
    <w:link w:val="CommentSubjectChar"/>
    <w:uiPriority w:val="99"/>
    <w:semiHidden/>
    <w:unhideWhenUsed/>
    <w:rsid w:val="00F400F5"/>
    <w:rPr>
      <w:b/>
      <w:bCs/>
    </w:rPr>
  </w:style>
  <w:style w:type="character" w:customStyle="1" w:styleId="CommentSubjectChar">
    <w:name w:val="Comment Subject Char"/>
    <w:basedOn w:val="CommentTextChar"/>
    <w:link w:val="CommentSubject"/>
    <w:uiPriority w:val="99"/>
    <w:semiHidden/>
    <w:rsid w:val="00F400F5"/>
    <w:rPr>
      <w:b/>
      <w:bCs/>
      <w:sz w:val="20"/>
      <w:szCs w:val="20"/>
    </w:rPr>
  </w:style>
  <w:style w:type="paragraph" w:styleId="BalloonText">
    <w:name w:val="Balloon Text"/>
    <w:basedOn w:val="Normal"/>
    <w:link w:val="BalloonTextChar"/>
    <w:uiPriority w:val="99"/>
    <w:semiHidden/>
    <w:unhideWhenUsed/>
    <w:rsid w:val="00F400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F5"/>
    <w:rPr>
      <w:rFonts w:ascii="Segoe UI" w:hAnsi="Segoe UI" w:cs="Segoe UI"/>
      <w:sz w:val="18"/>
      <w:szCs w:val="18"/>
    </w:rPr>
  </w:style>
  <w:style w:type="paragraph" w:styleId="Header">
    <w:name w:val="header"/>
    <w:basedOn w:val="Normal"/>
    <w:link w:val="HeaderChar"/>
    <w:uiPriority w:val="99"/>
    <w:unhideWhenUsed/>
    <w:rsid w:val="009F05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05AE"/>
  </w:style>
  <w:style w:type="paragraph" w:styleId="Footer">
    <w:name w:val="footer"/>
    <w:basedOn w:val="Normal"/>
    <w:link w:val="FooterChar"/>
    <w:uiPriority w:val="99"/>
    <w:unhideWhenUsed/>
    <w:rsid w:val="009F05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05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456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FB710-096F-4EFF-B9A7-C1DFBE42B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mbugua</dc:creator>
  <cp:keywords/>
  <dc:description/>
  <cp:lastModifiedBy>FOUR</cp:lastModifiedBy>
  <cp:revision>2</cp:revision>
  <dcterms:created xsi:type="dcterms:W3CDTF">2019-06-03T07:25:00Z</dcterms:created>
  <dcterms:modified xsi:type="dcterms:W3CDTF">2019-06-03T07:25:00Z</dcterms:modified>
</cp:coreProperties>
</file>